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818"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830"/>
      </w:tblGrid>
      <w:tr w:rsidR="00ED3EF7" w:rsidRPr="00413B40" w14:paraId="1B3CE1D3" w14:textId="77777777" w:rsidTr="00914B34">
        <w:tc>
          <w:tcPr>
            <w:tcW w:w="5988" w:type="dxa"/>
            <w:tcBorders>
              <w:top w:val="nil"/>
              <w:left w:val="nil"/>
              <w:bottom w:val="single" w:sz="4" w:space="0" w:color="auto"/>
              <w:right w:val="nil"/>
            </w:tcBorders>
          </w:tcPr>
          <w:p w14:paraId="4C303484" w14:textId="0761661B" w:rsidR="00ED3EF7" w:rsidRPr="00413B40" w:rsidRDefault="00ED3EF7" w:rsidP="002B38DE">
            <w:pPr>
              <w:ind w:left="1634" w:hanging="1733"/>
              <w:rPr>
                <w:rFonts w:ascii="Katsoulidis" w:hAnsi="Katsoulidis"/>
                <w:sz w:val="18"/>
                <w:szCs w:val="18"/>
                <w:lang w:eastAsia="en-US"/>
              </w:rPr>
            </w:pPr>
            <w:r w:rsidRPr="00413B40">
              <w:rPr>
                <w:rFonts w:ascii="Katsoulidis" w:hAnsi="Katsoulidis"/>
                <w:noProof/>
                <w:sz w:val="22"/>
                <w:szCs w:val="22"/>
              </w:rPr>
              <w:drawing>
                <wp:inline distT="0" distB="0" distL="0" distR="0" wp14:anchorId="31930F7A" wp14:editId="71C58173">
                  <wp:extent cx="3609975" cy="10001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975" cy="1000125"/>
                          </a:xfrm>
                          <a:prstGeom prst="rect">
                            <a:avLst/>
                          </a:prstGeom>
                          <a:noFill/>
                          <a:ln>
                            <a:noFill/>
                          </a:ln>
                        </pic:spPr>
                      </pic:pic>
                    </a:graphicData>
                  </a:graphic>
                </wp:inline>
              </w:drawing>
            </w:r>
            <w:r w:rsidRPr="00413B40">
              <w:rPr>
                <w:rFonts w:ascii="Katsoulidis" w:hAnsi="Katsoulidis"/>
                <w:b/>
                <w:sz w:val="24"/>
                <w:szCs w:val="24"/>
                <w:lang w:eastAsia="en-US"/>
              </w:rPr>
              <w:t>ΝΟΜΙΚΗ ΣΧΟΛΗ</w:t>
            </w:r>
          </w:p>
          <w:p w14:paraId="705B9A2C" w14:textId="77777777" w:rsidR="006C060E" w:rsidRPr="00413B40" w:rsidRDefault="006C060E" w:rsidP="006C060E">
            <w:pPr>
              <w:ind w:left="1452"/>
              <w:rPr>
                <w:rFonts w:ascii="Katsoulidis" w:hAnsi="Katsoulidis"/>
                <w:sz w:val="14"/>
                <w:szCs w:val="14"/>
              </w:rPr>
            </w:pPr>
          </w:p>
          <w:p w14:paraId="05366B3F" w14:textId="4145DF13" w:rsidR="00ED3EF7" w:rsidRPr="005B053F" w:rsidRDefault="00ED3EF7" w:rsidP="002B38DE">
            <w:pPr>
              <w:jc w:val="center"/>
              <w:rPr>
                <w:rFonts w:ascii="Katsoulidis" w:hAnsi="Katsoulidis"/>
                <w:sz w:val="16"/>
                <w:szCs w:val="16"/>
              </w:rPr>
            </w:pPr>
            <w:r w:rsidRPr="005B053F">
              <w:rPr>
                <w:rFonts w:ascii="Katsoulidis" w:hAnsi="Katsoulidis"/>
                <w:sz w:val="16"/>
                <w:szCs w:val="16"/>
              </w:rPr>
              <w:t>ΟΡ</w:t>
            </w:r>
            <w:r w:rsidR="006E6851" w:rsidRPr="005B053F">
              <w:rPr>
                <w:rFonts w:ascii="Katsoulidis" w:hAnsi="Katsoulidis"/>
                <w:sz w:val="16"/>
                <w:szCs w:val="16"/>
              </w:rPr>
              <w:t>ΓΑΝΟ ΔΙΕΝΕΡΓΕΙΑΣ ΕΚΛΟΓΩΝ</w:t>
            </w:r>
          </w:p>
          <w:p w14:paraId="2B8ED5E2" w14:textId="7E9BF4C9" w:rsidR="006E6851" w:rsidRPr="005B053F" w:rsidRDefault="00ED3EF7" w:rsidP="002B38DE">
            <w:pPr>
              <w:ind w:left="34"/>
              <w:jc w:val="center"/>
              <w:rPr>
                <w:rFonts w:ascii="Katsoulidis" w:hAnsi="Katsoulidis"/>
                <w:sz w:val="16"/>
                <w:szCs w:val="16"/>
              </w:rPr>
            </w:pPr>
            <w:r w:rsidRPr="005B053F">
              <w:rPr>
                <w:rFonts w:ascii="Katsoulidis" w:hAnsi="Katsoulidis"/>
                <w:sz w:val="16"/>
                <w:szCs w:val="16"/>
              </w:rPr>
              <w:t xml:space="preserve">ΑΝΑΔΕΙΞΗΣ </w:t>
            </w:r>
            <w:r w:rsidR="00E75793">
              <w:rPr>
                <w:rFonts w:ascii="Katsoulidis" w:hAnsi="Katsoulidis"/>
                <w:sz w:val="16"/>
                <w:szCs w:val="16"/>
              </w:rPr>
              <w:t>ΕΚΠΡΟΣΩΠΩΝ ΣΤΗ ΣΥΝΕΛΕΥΣΗ</w:t>
            </w:r>
          </w:p>
          <w:p w14:paraId="59A8405C" w14:textId="1260B4C6" w:rsidR="006E6851" w:rsidRPr="005B053F" w:rsidRDefault="006E6851" w:rsidP="002B38DE">
            <w:pPr>
              <w:ind w:left="34"/>
              <w:jc w:val="center"/>
              <w:rPr>
                <w:rFonts w:ascii="Katsoulidis" w:hAnsi="Katsoulidis"/>
                <w:sz w:val="16"/>
                <w:szCs w:val="16"/>
              </w:rPr>
            </w:pPr>
            <w:r w:rsidRPr="005B053F">
              <w:rPr>
                <w:rFonts w:ascii="Katsoulidis" w:hAnsi="Katsoulidis"/>
                <w:sz w:val="16"/>
                <w:szCs w:val="16"/>
              </w:rPr>
              <w:t>ΤΟΥ</w:t>
            </w:r>
            <w:r w:rsidR="00ED3EF7" w:rsidRPr="005B053F">
              <w:rPr>
                <w:rFonts w:ascii="Katsoulidis" w:hAnsi="Katsoulidis"/>
                <w:sz w:val="16"/>
                <w:szCs w:val="16"/>
              </w:rPr>
              <w:t xml:space="preserve"> ΤΟΜΕΑ </w:t>
            </w:r>
            <w:r w:rsidR="00790E4C" w:rsidRPr="005B053F">
              <w:rPr>
                <w:rFonts w:ascii="Katsoulidis" w:hAnsi="Katsoulidis"/>
                <w:sz w:val="16"/>
                <w:szCs w:val="16"/>
              </w:rPr>
              <w:t>ΙΣΤΟΡΙΑΣ ΚΑΙ ΘΕΩΡΙΑΣ ΤΟΥ ΔΙΚΑΙΟΥ</w:t>
            </w:r>
          </w:p>
          <w:p w14:paraId="729E9F1C" w14:textId="2E12DF52" w:rsidR="00790E4C" w:rsidRPr="005B053F" w:rsidRDefault="00790E4C" w:rsidP="002B38DE">
            <w:pPr>
              <w:ind w:left="34"/>
              <w:jc w:val="center"/>
              <w:rPr>
                <w:rFonts w:ascii="Katsoulidis" w:hAnsi="Katsoulidis"/>
                <w:sz w:val="16"/>
                <w:szCs w:val="16"/>
              </w:rPr>
            </w:pPr>
            <w:r w:rsidRPr="005B053F">
              <w:rPr>
                <w:rFonts w:ascii="Katsoulidis" w:hAnsi="Katsoulidis"/>
                <w:sz w:val="16"/>
                <w:szCs w:val="16"/>
              </w:rPr>
              <w:t>(ΙΣΤΟΡΙΑ, ΦΙΛΟΣΟΦΙΑ, ΚΟΙΝΩΝΙΟΛΟΓΙΑ, ΕΚΚΛΗΣΙΑΣΤΙΚΟ)</w:t>
            </w:r>
          </w:p>
          <w:p w14:paraId="53E96775" w14:textId="4047A208" w:rsidR="006E6851" w:rsidRPr="00B858FA" w:rsidRDefault="006E6851" w:rsidP="00B858FA">
            <w:pPr>
              <w:ind w:left="34"/>
              <w:jc w:val="center"/>
              <w:rPr>
                <w:rFonts w:ascii="Katsoulidis" w:hAnsi="Katsoulidis"/>
                <w:sz w:val="18"/>
                <w:szCs w:val="18"/>
              </w:rPr>
            </w:pPr>
            <w:r w:rsidRPr="005B053F">
              <w:rPr>
                <w:rFonts w:ascii="Katsoulidis" w:hAnsi="Katsoulidis"/>
                <w:sz w:val="16"/>
                <w:szCs w:val="16"/>
              </w:rPr>
              <w:t>ΤΗΣ ΝΟΜΙΚΗΣ ΣΧΟΛΗΣ</w:t>
            </w:r>
            <w:r w:rsidR="00570720" w:rsidRPr="005B053F">
              <w:rPr>
                <w:rFonts w:ascii="Katsoulidis" w:hAnsi="Katsoulidis"/>
                <w:sz w:val="16"/>
                <w:szCs w:val="16"/>
              </w:rPr>
              <w:t xml:space="preserve"> ΕΚΠΑ</w:t>
            </w:r>
          </w:p>
        </w:tc>
        <w:tc>
          <w:tcPr>
            <w:tcW w:w="2830" w:type="dxa"/>
            <w:tcBorders>
              <w:top w:val="nil"/>
              <w:left w:val="nil"/>
              <w:bottom w:val="single" w:sz="4" w:space="0" w:color="auto"/>
              <w:right w:val="nil"/>
            </w:tcBorders>
          </w:tcPr>
          <w:p w14:paraId="3C32DE94" w14:textId="77777777" w:rsidR="00ED3EF7" w:rsidRDefault="00ED3EF7" w:rsidP="0063776D">
            <w:pPr>
              <w:jc w:val="both"/>
              <w:rPr>
                <w:rFonts w:ascii="Katsoulidis" w:hAnsi="Katsoulidis"/>
                <w:sz w:val="18"/>
                <w:szCs w:val="18"/>
                <w:lang w:eastAsia="en-US"/>
              </w:rPr>
            </w:pPr>
          </w:p>
          <w:p w14:paraId="50AA1BDA" w14:textId="77777777" w:rsidR="00914B34" w:rsidRDefault="00914B34" w:rsidP="0063776D">
            <w:pPr>
              <w:jc w:val="both"/>
              <w:rPr>
                <w:rFonts w:ascii="Katsoulidis" w:hAnsi="Katsoulidis"/>
                <w:sz w:val="18"/>
                <w:szCs w:val="18"/>
                <w:lang w:eastAsia="en-US"/>
              </w:rPr>
            </w:pPr>
          </w:p>
          <w:p w14:paraId="4B41410C" w14:textId="77777777" w:rsidR="00914B34" w:rsidRPr="00413B40" w:rsidRDefault="00914B34" w:rsidP="0063776D">
            <w:pPr>
              <w:jc w:val="both"/>
              <w:rPr>
                <w:rFonts w:ascii="Katsoulidis" w:hAnsi="Katsoulidis"/>
                <w:sz w:val="18"/>
                <w:szCs w:val="18"/>
                <w:lang w:eastAsia="en-US"/>
              </w:rPr>
            </w:pPr>
          </w:p>
          <w:p w14:paraId="4230D7F9" w14:textId="593657F7" w:rsidR="00ED3EF7" w:rsidRPr="00413B40" w:rsidRDefault="009645C7" w:rsidP="002B38DE">
            <w:pPr>
              <w:ind w:left="642"/>
              <w:jc w:val="both"/>
              <w:rPr>
                <w:rFonts w:ascii="Katsoulidis" w:hAnsi="Katsoulidis"/>
                <w:sz w:val="18"/>
                <w:szCs w:val="18"/>
                <w:lang w:eastAsia="en-US"/>
              </w:rPr>
            </w:pPr>
            <w:r w:rsidRPr="00413B40">
              <w:rPr>
                <w:rFonts w:ascii="Katsoulidis" w:hAnsi="Katsoulidis"/>
                <w:noProof/>
              </w:rPr>
              <w:drawing>
                <wp:inline distT="0" distB="0" distL="0" distR="0" wp14:anchorId="14D98D2D" wp14:editId="7909C725">
                  <wp:extent cx="647700" cy="6477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F11613C" w14:textId="77777777" w:rsidR="009645C7" w:rsidRPr="00413B40" w:rsidRDefault="009645C7" w:rsidP="0063776D">
            <w:pPr>
              <w:jc w:val="both"/>
              <w:rPr>
                <w:rFonts w:ascii="Katsoulidis" w:hAnsi="Katsoulidis"/>
                <w:sz w:val="18"/>
                <w:szCs w:val="18"/>
                <w:lang w:eastAsia="en-US"/>
              </w:rPr>
            </w:pPr>
          </w:p>
          <w:p w14:paraId="0CD82DFF" w14:textId="77777777" w:rsidR="009645C7" w:rsidRPr="00413B40" w:rsidRDefault="009645C7" w:rsidP="0063776D">
            <w:pPr>
              <w:jc w:val="both"/>
              <w:rPr>
                <w:rFonts w:ascii="Katsoulidis" w:hAnsi="Katsoulidis"/>
                <w:sz w:val="18"/>
                <w:szCs w:val="18"/>
                <w:lang w:eastAsia="en-US"/>
              </w:rPr>
            </w:pPr>
          </w:p>
          <w:p w14:paraId="06919CE6" w14:textId="38CC3348" w:rsidR="009645C7" w:rsidRPr="00413B40" w:rsidRDefault="009645C7" w:rsidP="0063776D">
            <w:pPr>
              <w:jc w:val="both"/>
              <w:rPr>
                <w:rFonts w:ascii="Katsoulidis" w:hAnsi="Katsoulidis"/>
                <w:sz w:val="18"/>
                <w:szCs w:val="18"/>
                <w:lang w:eastAsia="en-US"/>
              </w:rPr>
            </w:pPr>
          </w:p>
        </w:tc>
      </w:tr>
    </w:tbl>
    <w:p w14:paraId="09B00CF5" w14:textId="5E88A4C4" w:rsidR="00ED3EF7" w:rsidRDefault="00ED3EF7" w:rsidP="0025411E">
      <w:pPr>
        <w:ind w:right="-58"/>
        <w:jc w:val="center"/>
        <w:rPr>
          <w:rFonts w:ascii="Katsoulidis" w:hAnsi="Katsoulidis" w:cs="Arial"/>
          <w:b/>
        </w:rPr>
      </w:pPr>
    </w:p>
    <w:p w14:paraId="3B25D908" w14:textId="3603DBFA" w:rsidR="00A12915" w:rsidRDefault="00A12915" w:rsidP="0025411E">
      <w:pPr>
        <w:ind w:right="-58"/>
        <w:jc w:val="center"/>
        <w:rPr>
          <w:rFonts w:ascii="Katsoulidis" w:hAnsi="Katsoulidis" w:cs="Arial"/>
          <w:b/>
        </w:rPr>
      </w:pPr>
    </w:p>
    <w:p w14:paraId="4D1AD804" w14:textId="19DDF543" w:rsidR="00A12915" w:rsidRDefault="00A12915" w:rsidP="0025411E">
      <w:pPr>
        <w:ind w:right="-58"/>
        <w:jc w:val="center"/>
        <w:rPr>
          <w:rFonts w:ascii="Katsoulidis" w:hAnsi="Katsoulidis" w:cs="Arial"/>
          <w:b/>
        </w:rPr>
      </w:pPr>
    </w:p>
    <w:p w14:paraId="7316BCB7" w14:textId="77777777" w:rsidR="00A12915" w:rsidRPr="00E72AAB" w:rsidRDefault="00A12915" w:rsidP="0025411E">
      <w:pPr>
        <w:ind w:right="-58"/>
        <w:jc w:val="center"/>
        <w:rPr>
          <w:rFonts w:ascii="Katsoulidis" w:hAnsi="Katsoulidis" w:cs="Arial"/>
          <w:b/>
        </w:rPr>
      </w:pPr>
    </w:p>
    <w:p w14:paraId="5CE0CBF4" w14:textId="5FAF99AD" w:rsidR="00ED3EF7" w:rsidRPr="00E72AAB" w:rsidRDefault="00ED3EF7" w:rsidP="00FA705D">
      <w:pPr>
        <w:ind w:right="-58"/>
        <w:jc w:val="center"/>
        <w:rPr>
          <w:rFonts w:ascii="Katsoulidis" w:hAnsi="Katsoulidis"/>
          <w:b/>
        </w:rPr>
      </w:pPr>
      <w:r w:rsidRPr="00E72AAB">
        <w:rPr>
          <w:rFonts w:ascii="Katsoulidis" w:hAnsi="Katsoulidis"/>
          <w:b/>
        </w:rPr>
        <w:t>ΑΝΑΚΗΡΥΞΗ ΥΠΟΨΗΦΙ</w:t>
      </w:r>
      <w:r w:rsidR="00E75793">
        <w:rPr>
          <w:rFonts w:ascii="Katsoulidis" w:hAnsi="Katsoulidis"/>
          <w:b/>
        </w:rPr>
        <w:t>ΩΝ</w:t>
      </w:r>
    </w:p>
    <w:p w14:paraId="36FD395E" w14:textId="27BED0E7" w:rsidR="00AF579B" w:rsidRPr="00E72AAB" w:rsidRDefault="00C0250F" w:rsidP="00FA705D">
      <w:pPr>
        <w:tabs>
          <w:tab w:val="left" w:pos="2868"/>
        </w:tabs>
        <w:ind w:right="-58"/>
        <w:jc w:val="center"/>
        <w:rPr>
          <w:rFonts w:ascii="Katsoulidis" w:hAnsi="Katsoulidis"/>
          <w:b/>
        </w:rPr>
      </w:pPr>
      <w:r w:rsidRPr="00E72AAB">
        <w:rPr>
          <w:rFonts w:ascii="Katsoulidis" w:hAnsi="Katsoulidis"/>
          <w:b/>
        </w:rPr>
        <w:t>για</w:t>
      </w:r>
      <w:r w:rsidR="00ED3EF7" w:rsidRPr="00E72AAB">
        <w:rPr>
          <w:rFonts w:ascii="Katsoulidis" w:hAnsi="Katsoulidis"/>
          <w:b/>
        </w:rPr>
        <w:t xml:space="preserve"> </w:t>
      </w:r>
      <w:r w:rsidRPr="00E72AAB">
        <w:rPr>
          <w:rFonts w:ascii="Katsoulidis" w:hAnsi="Katsoulidis"/>
          <w:b/>
        </w:rPr>
        <w:t>την</w:t>
      </w:r>
      <w:r w:rsidR="00ED3EF7" w:rsidRPr="00E72AAB">
        <w:rPr>
          <w:rFonts w:ascii="Katsoulidis" w:hAnsi="Katsoulidis"/>
          <w:b/>
        </w:rPr>
        <w:t xml:space="preserve"> </w:t>
      </w:r>
      <w:r w:rsidRPr="00E72AAB">
        <w:rPr>
          <w:rFonts w:ascii="Katsoulidis" w:hAnsi="Katsoulidis"/>
          <w:b/>
        </w:rPr>
        <w:t xml:space="preserve">ανάδειξη </w:t>
      </w:r>
      <w:r w:rsidR="00E75793">
        <w:rPr>
          <w:rFonts w:ascii="Katsoulidis" w:hAnsi="Katsoulidis"/>
          <w:b/>
        </w:rPr>
        <w:t xml:space="preserve">Εκπροσώπων </w:t>
      </w:r>
      <w:r w:rsidR="00D1320C">
        <w:rPr>
          <w:rFonts w:ascii="Katsoulidis" w:hAnsi="Katsoulidis"/>
          <w:b/>
        </w:rPr>
        <w:t xml:space="preserve">των μελών Δ.Ε.Π. </w:t>
      </w:r>
      <w:r w:rsidR="00236913" w:rsidRPr="00E72AAB">
        <w:rPr>
          <w:rFonts w:ascii="Katsoulidis" w:hAnsi="Katsoulidis"/>
          <w:b/>
        </w:rPr>
        <w:t>τ</w:t>
      </w:r>
      <w:r w:rsidR="00AF579B" w:rsidRPr="00E72AAB">
        <w:rPr>
          <w:rFonts w:ascii="Katsoulidis" w:hAnsi="Katsoulidis"/>
          <w:b/>
        </w:rPr>
        <w:t xml:space="preserve">ου Τομέα </w:t>
      </w:r>
      <w:r w:rsidR="00790E4C" w:rsidRPr="00E72AAB">
        <w:rPr>
          <w:rFonts w:ascii="Katsoulidis" w:hAnsi="Katsoulidis"/>
          <w:b/>
        </w:rPr>
        <w:t>Ιστορίας και Θεωρίας του Δικαίου (Ιστορία, Φιλοσοφία, Κοινωνιολογία, Εκκλησιαστικό)</w:t>
      </w:r>
      <w:r w:rsidR="00E75793">
        <w:rPr>
          <w:rFonts w:ascii="Katsoulidis" w:hAnsi="Katsoulidis"/>
          <w:b/>
        </w:rPr>
        <w:t xml:space="preserve"> στη Συνέλευση</w:t>
      </w:r>
    </w:p>
    <w:p w14:paraId="2B8E89F1" w14:textId="77777777" w:rsidR="00AF579B" w:rsidRPr="00E72AAB" w:rsidRDefault="00AF579B" w:rsidP="00FA705D">
      <w:pPr>
        <w:ind w:right="-58"/>
        <w:jc w:val="center"/>
        <w:rPr>
          <w:rFonts w:ascii="Katsoulidis" w:hAnsi="Katsoulidis"/>
          <w:b/>
        </w:rPr>
      </w:pPr>
      <w:r w:rsidRPr="00E72AAB">
        <w:rPr>
          <w:rFonts w:ascii="Katsoulidis" w:hAnsi="Katsoulidis"/>
          <w:b/>
        </w:rPr>
        <w:t>της Νομικής Σχολής του Εθνικού και Καποδιστριακού Πανεπιστημίου Αθηνών</w:t>
      </w:r>
    </w:p>
    <w:p w14:paraId="7F118855" w14:textId="1763064C" w:rsidR="00C13430" w:rsidRDefault="00C13430" w:rsidP="00FA705D">
      <w:pPr>
        <w:suppressAutoHyphens/>
        <w:ind w:right="-58"/>
        <w:jc w:val="center"/>
        <w:rPr>
          <w:rFonts w:ascii="Katsoulidis" w:hAnsi="Katsoulidis"/>
          <w:b/>
          <w:lang w:eastAsia="ar-SA"/>
        </w:rPr>
      </w:pPr>
      <w:r w:rsidRPr="00E72AAB">
        <w:rPr>
          <w:rFonts w:ascii="Katsoulidis" w:hAnsi="Katsoulidis"/>
          <w:b/>
          <w:lang w:eastAsia="ar-SA"/>
        </w:rPr>
        <w:t>για το ακαδημαϊκό έτος 202</w:t>
      </w:r>
      <w:r w:rsidR="006E6851" w:rsidRPr="00E72AAB">
        <w:rPr>
          <w:rFonts w:ascii="Katsoulidis" w:hAnsi="Katsoulidis"/>
          <w:b/>
          <w:lang w:eastAsia="ar-SA"/>
        </w:rPr>
        <w:t>3</w:t>
      </w:r>
      <w:r w:rsidRPr="00E72AAB">
        <w:rPr>
          <w:rFonts w:ascii="Katsoulidis" w:hAnsi="Katsoulidis"/>
          <w:b/>
          <w:lang w:eastAsia="ar-SA"/>
        </w:rPr>
        <w:t>-202</w:t>
      </w:r>
      <w:r w:rsidR="00E75793">
        <w:rPr>
          <w:rFonts w:ascii="Katsoulidis" w:hAnsi="Katsoulidis"/>
          <w:b/>
          <w:lang w:eastAsia="ar-SA"/>
        </w:rPr>
        <w:t>4</w:t>
      </w:r>
    </w:p>
    <w:p w14:paraId="4CF54A68" w14:textId="77777777" w:rsidR="00FA705D" w:rsidRPr="00E72AAB" w:rsidRDefault="00FA705D" w:rsidP="00FA705D">
      <w:pPr>
        <w:suppressAutoHyphens/>
        <w:ind w:right="-58"/>
        <w:jc w:val="center"/>
        <w:rPr>
          <w:rFonts w:ascii="Katsoulidis" w:hAnsi="Katsoulidis"/>
          <w:b/>
          <w:lang w:eastAsia="ar-SA"/>
        </w:rPr>
      </w:pPr>
    </w:p>
    <w:p w14:paraId="5EA8120C" w14:textId="77777777" w:rsidR="00C13430" w:rsidRPr="00E72AAB" w:rsidRDefault="00C13430" w:rsidP="0025411E">
      <w:pPr>
        <w:suppressAutoHyphens/>
        <w:ind w:right="-58"/>
        <w:jc w:val="both"/>
        <w:rPr>
          <w:rFonts w:ascii="Katsoulidis" w:hAnsi="Katsoulidis"/>
          <w:bCs/>
          <w:lang w:eastAsia="ar-SA"/>
        </w:rPr>
      </w:pPr>
    </w:p>
    <w:p w14:paraId="52C60358" w14:textId="43AF4197" w:rsidR="00ED3EF7" w:rsidRDefault="00E75793" w:rsidP="00E75793">
      <w:pPr>
        <w:tabs>
          <w:tab w:val="left" w:pos="2868"/>
        </w:tabs>
        <w:ind w:right="-58"/>
        <w:jc w:val="both"/>
        <w:rPr>
          <w:rFonts w:ascii="Katsoulidis" w:hAnsi="Katsoulidis"/>
        </w:rPr>
      </w:pPr>
      <w:r>
        <w:rPr>
          <w:rFonts w:ascii="Katsoulidis" w:hAnsi="Katsoulidis"/>
        </w:rPr>
        <w:t xml:space="preserve">Η Διευθύντρια του Τομέα Ιστορίας και Θεωρίας του Δικαίου </w:t>
      </w:r>
      <w:r w:rsidRPr="00E75793">
        <w:rPr>
          <w:rFonts w:ascii="Katsoulidis" w:hAnsi="Katsoulidis"/>
        </w:rPr>
        <w:t xml:space="preserve">(Ιστορία, Φιλοσοφία, Κοινωνιολογία, Εκκλησιαστικό) </w:t>
      </w:r>
      <w:r w:rsidR="00236913" w:rsidRPr="00E72AAB">
        <w:rPr>
          <w:rFonts w:ascii="Katsoulidis" w:hAnsi="Katsoulidis"/>
        </w:rPr>
        <w:t xml:space="preserve">της Νομικής Σχολής ΕΚΠΑ, </w:t>
      </w:r>
      <w:r>
        <w:rPr>
          <w:rFonts w:ascii="Katsoulidis" w:hAnsi="Katsoulidis"/>
        </w:rPr>
        <w:t>Αναπληρώτρια Καθηγήτρια Αθηνά Δημοπούλου</w:t>
      </w:r>
      <w:r w:rsidR="006E6851" w:rsidRPr="00E72AAB">
        <w:rPr>
          <w:rFonts w:ascii="Katsoulidis" w:hAnsi="Katsoulidis"/>
        </w:rPr>
        <w:t>, ως το αρμόδιο -σύμφωνα με την ισχύουσα νομοθεσία- Όργανο Διενέργειας Εκλογών</w:t>
      </w:r>
      <w:r w:rsidR="00C21B9F" w:rsidRPr="00E72AAB">
        <w:rPr>
          <w:rFonts w:ascii="Katsoulidis" w:hAnsi="Katsoulidis"/>
        </w:rPr>
        <w:t xml:space="preserve"> </w:t>
      </w:r>
      <w:r w:rsidR="00ED3EF7" w:rsidRPr="00E72AAB">
        <w:rPr>
          <w:rFonts w:ascii="Katsoulidis" w:hAnsi="Katsoulidis"/>
        </w:rPr>
        <w:t xml:space="preserve">για την </w:t>
      </w:r>
      <w:r w:rsidR="006E6851" w:rsidRPr="00E72AAB">
        <w:rPr>
          <w:rFonts w:ascii="Katsoulidis" w:hAnsi="Katsoulidis"/>
        </w:rPr>
        <w:t xml:space="preserve">ανάδειξη </w:t>
      </w:r>
      <w:r w:rsidRPr="00E75793">
        <w:rPr>
          <w:rFonts w:ascii="Katsoulidis" w:hAnsi="Katsoulidis"/>
        </w:rPr>
        <w:t xml:space="preserve">Εκπροσώπων </w:t>
      </w:r>
      <w:r w:rsidR="00FE43CD">
        <w:rPr>
          <w:rFonts w:ascii="Katsoulidis" w:hAnsi="Katsoulidis"/>
        </w:rPr>
        <w:t xml:space="preserve">των μελών Δ.Ε.Π. </w:t>
      </w:r>
      <w:r w:rsidRPr="00E75793">
        <w:rPr>
          <w:rFonts w:ascii="Katsoulidis" w:hAnsi="Katsoulidis"/>
        </w:rPr>
        <w:t>του Τομέα Ιστορίας και Θεωρίας του Δικαίου (Ιστορία, Φιλοσοφία, Κοινωνιολογία, Εκκλησιαστικό) στη Συνέλευση της Νομικής Σχολής του Εθνικού και Καποδιστριακού Πανεπιστημίου Αθηνών</w:t>
      </w:r>
      <w:r>
        <w:rPr>
          <w:rFonts w:ascii="Katsoulidis" w:hAnsi="Katsoulidis"/>
        </w:rPr>
        <w:t xml:space="preserve"> </w:t>
      </w:r>
      <w:r w:rsidR="00767537" w:rsidRPr="00E72AAB">
        <w:rPr>
          <w:rFonts w:ascii="Katsoulidis" w:hAnsi="Katsoulidis"/>
        </w:rPr>
        <w:t xml:space="preserve">για </w:t>
      </w:r>
      <w:r w:rsidR="00236913" w:rsidRPr="00E72AAB">
        <w:rPr>
          <w:rFonts w:ascii="Katsoulidis" w:hAnsi="Katsoulidis"/>
        </w:rPr>
        <w:t xml:space="preserve">θητεία </w:t>
      </w:r>
      <w:r>
        <w:rPr>
          <w:rFonts w:ascii="Katsoulidis" w:hAnsi="Katsoulidis"/>
        </w:rPr>
        <w:t>ενός έτους από 01.09.2023 έως 31.08.2024</w:t>
      </w:r>
      <w:r w:rsidR="00767537" w:rsidRPr="00E72AAB">
        <w:rPr>
          <w:rFonts w:ascii="Katsoulidis" w:hAnsi="Katsoulidis"/>
        </w:rPr>
        <w:t xml:space="preserve">, </w:t>
      </w:r>
      <w:r w:rsidR="00ED3EF7" w:rsidRPr="00E72AAB">
        <w:rPr>
          <w:rFonts w:ascii="Katsoulidis" w:hAnsi="Katsoulidis"/>
        </w:rPr>
        <w:t xml:space="preserve">αφού έλαβε υπόψη: </w:t>
      </w:r>
    </w:p>
    <w:p w14:paraId="655A6762" w14:textId="77777777" w:rsidR="00FA705D" w:rsidRPr="00E72AAB" w:rsidRDefault="00FA705D" w:rsidP="00E75793">
      <w:pPr>
        <w:tabs>
          <w:tab w:val="left" w:pos="2868"/>
        </w:tabs>
        <w:ind w:right="-58"/>
        <w:jc w:val="both"/>
        <w:rPr>
          <w:rFonts w:ascii="Katsoulidis" w:hAnsi="Katsoulidis"/>
        </w:rPr>
      </w:pPr>
    </w:p>
    <w:p w14:paraId="2CE90998" w14:textId="77777777" w:rsidR="006E6851" w:rsidRPr="00E72AAB" w:rsidRDefault="006E6851" w:rsidP="00B45220">
      <w:pPr>
        <w:ind w:right="-483" w:hanging="284"/>
        <w:jc w:val="both"/>
        <w:rPr>
          <w:rFonts w:ascii="Katsoulidis" w:hAnsi="Katsoulidis"/>
        </w:rPr>
      </w:pPr>
    </w:p>
    <w:p w14:paraId="0E720757" w14:textId="77777777" w:rsidR="00284903" w:rsidRPr="00E72AAB" w:rsidRDefault="00284903" w:rsidP="00FA705D">
      <w:pPr>
        <w:pStyle w:val="a5"/>
        <w:numPr>
          <w:ilvl w:val="0"/>
          <w:numId w:val="3"/>
        </w:numPr>
        <w:ind w:left="284" w:hanging="284"/>
        <w:jc w:val="both"/>
        <w:rPr>
          <w:rFonts w:ascii="Katsoulidis" w:hAnsi="Katsoulidis"/>
        </w:rPr>
      </w:pPr>
      <w:r w:rsidRPr="00E72AAB">
        <w:rPr>
          <w:rFonts w:ascii="Katsoulidis" w:hAnsi="Katsoulidis"/>
        </w:rPr>
        <w:t>Τις διατάξεις του ν. 4957/2022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14:paraId="479049CE" w14:textId="77777777" w:rsidR="00284903" w:rsidRPr="00E72AAB" w:rsidRDefault="00284903" w:rsidP="00FA705D">
      <w:pPr>
        <w:pStyle w:val="a5"/>
        <w:numPr>
          <w:ilvl w:val="0"/>
          <w:numId w:val="3"/>
        </w:numPr>
        <w:ind w:left="284" w:hanging="284"/>
        <w:jc w:val="both"/>
        <w:rPr>
          <w:rFonts w:ascii="Katsoulidis" w:hAnsi="Katsoulidis"/>
        </w:rPr>
      </w:pPr>
      <w:r w:rsidRPr="00E72AAB">
        <w:rPr>
          <w:rFonts w:ascii="Katsoulidis" w:hAnsi="Katsoulidis"/>
        </w:rPr>
        <w:t xml:space="preserve">Την </w:t>
      </w:r>
      <w:proofErr w:type="spellStart"/>
      <w:r w:rsidRPr="00E72AAB">
        <w:rPr>
          <w:rFonts w:ascii="Katsoulidis" w:hAnsi="Katsoulidis"/>
        </w:rPr>
        <w:t>αριθμ</w:t>
      </w:r>
      <w:proofErr w:type="spellEnd"/>
      <w:r w:rsidRPr="00E72AAB">
        <w:rPr>
          <w:rFonts w:ascii="Katsoulidis" w:hAnsi="Katsoulidis"/>
        </w:rPr>
        <w:t xml:space="preserve">. 123024/Ζ1/6-10-2022 (Β΄5220) Κοινή Απόφαση των Υπουργών Παιδείας, Έρευνας και Θρησκευμάτων και Επικρατείας «Καθορισμός της διαδικασίας ανάδειξης των μονομελών οργάνων των </w:t>
      </w:r>
      <w:proofErr w:type="spellStart"/>
      <w:r w:rsidRPr="00E72AAB">
        <w:rPr>
          <w:rFonts w:ascii="Katsoulidis" w:hAnsi="Katsoulidis"/>
        </w:rPr>
        <w:t>Μονοτμηματικών</w:t>
      </w:r>
      <w:proofErr w:type="spellEnd"/>
      <w:r w:rsidRPr="00E72AAB">
        <w:rPr>
          <w:rFonts w:ascii="Katsoulidis" w:hAnsi="Katsoulidis"/>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752B019C" w14:textId="7D707D2A" w:rsidR="00D97565" w:rsidRPr="00E72AAB" w:rsidRDefault="004F234C" w:rsidP="00FA705D">
      <w:pPr>
        <w:pStyle w:val="a5"/>
        <w:numPr>
          <w:ilvl w:val="0"/>
          <w:numId w:val="3"/>
        </w:numPr>
        <w:tabs>
          <w:tab w:val="left" w:pos="5748"/>
        </w:tabs>
        <w:ind w:left="284" w:hanging="284"/>
        <w:jc w:val="both"/>
        <w:rPr>
          <w:rFonts w:ascii="Katsoulidis" w:hAnsi="Katsoulidis"/>
        </w:rPr>
      </w:pPr>
      <w:r w:rsidRPr="00E72AAB">
        <w:rPr>
          <w:rFonts w:ascii="Katsoulidis" w:hAnsi="Katsoulidis"/>
        </w:rPr>
        <w:t>Την υπ’ αριθ.</w:t>
      </w:r>
      <w:r w:rsidR="00D97565" w:rsidRPr="00E72AAB">
        <w:rPr>
          <w:rFonts w:ascii="Katsoulidis" w:hAnsi="Katsoulidis"/>
        </w:rPr>
        <w:t xml:space="preserve"> </w:t>
      </w:r>
      <w:proofErr w:type="spellStart"/>
      <w:r w:rsidR="00D97565" w:rsidRPr="00E72AAB">
        <w:rPr>
          <w:rFonts w:ascii="Katsoulidis" w:hAnsi="Katsoulidis"/>
        </w:rPr>
        <w:t>πρωτ</w:t>
      </w:r>
      <w:proofErr w:type="spellEnd"/>
      <w:r w:rsidR="00D97565" w:rsidRPr="00E72AAB">
        <w:rPr>
          <w:rFonts w:ascii="Katsoulidis" w:hAnsi="Katsoulidis"/>
        </w:rPr>
        <w:t xml:space="preserve">.: </w:t>
      </w:r>
      <w:r w:rsidR="00E75793">
        <w:rPr>
          <w:rFonts w:ascii="Katsoulidis" w:hAnsi="Katsoulidis"/>
        </w:rPr>
        <w:t>39271/27.04.2023</w:t>
      </w:r>
      <w:r w:rsidR="00D97565" w:rsidRPr="00E72AAB">
        <w:rPr>
          <w:rFonts w:ascii="Katsoulidis" w:hAnsi="Katsoulidis"/>
        </w:rPr>
        <w:t xml:space="preserve"> (ΑΔΑ:</w:t>
      </w:r>
      <w:r w:rsidR="00C70FBF">
        <w:rPr>
          <w:rFonts w:ascii="Katsoulidis" w:hAnsi="Katsoulidis"/>
        </w:rPr>
        <w:t>ΨΕΡ246Ψ22Ν-2ΗΟ</w:t>
      </w:r>
      <w:r w:rsidR="00D97565" w:rsidRPr="00E72AAB">
        <w:rPr>
          <w:rFonts w:ascii="Katsoulidis" w:hAnsi="Katsoulidis"/>
        </w:rPr>
        <w:t xml:space="preserve">) προκήρυξη του Κοσμήτορα της Νομικής Σχολής, για την ανάδειξη </w:t>
      </w:r>
      <w:r w:rsidR="008864C0">
        <w:rPr>
          <w:rFonts w:ascii="Katsoulidis" w:hAnsi="Katsoulidis"/>
        </w:rPr>
        <w:t xml:space="preserve">Εκπροσώπων </w:t>
      </w:r>
      <w:r w:rsidR="00D97565" w:rsidRPr="00E72AAB">
        <w:rPr>
          <w:rFonts w:ascii="Katsoulidis" w:hAnsi="Katsoulidis"/>
        </w:rPr>
        <w:t xml:space="preserve">του Τομέα </w:t>
      </w:r>
      <w:r w:rsidR="00790E4C" w:rsidRPr="00E72AAB">
        <w:rPr>
          <w:rFonts w:ascii="Katsoulidis" w:hAnsi="Katsoulidis"/>
        </w:rPr>
        <w:t>Ιστορίας και Θεωρίας του Δικαίου (Ιστορία, Φιλοσοφία, Κοινωνιολογία, Εκκλησιαστικό)</w:t>
      </w:r>
      <w:r w:rsidR="008864C0">
        <w:rPr>
          <w:rFonts w:ascii="Katsoulidis" w:hAnsi="Katsoulidis"/>
        </w:rPr>
        <w:t xml:space="preserve"> στη Συνέλευση της Νομικής Σχολής.</w:t>
      </w:r>
    </w:p>
    <w:p w14:paraId="462942CF" w14:textId="65296DC4" w:rsidR="00E61784" w:rsidRDefault="00E61784" w:rsidP="00FA705D">
      <w:pPr>
        <w:tabs>
          <w:tab w:val="left" w:pos="5748"/>
        </w:tabs>
        <w:ind w:left="284" w:hanging="284"/>
        <w:jc w:val="both"/>
        <w:rPr>
          <w:rFonts w:ascii="Katsoulidis" w:hAnsi="Katsoulidis"/>
        </w:rPr>
      </w:pPr>
      <w:r>
        <w:rPr>
          <w:rFonts w:ascii="Katsoulidis" w:hAnsi="Katsoulidis"/>
        </w:rPr>
        <w:t xml:space="preserve"> 4. </w:t>
      </w:r>
      <w:r w:rsidRPr="00E61784">
        <w:rPr>
          <w:rFonts w:ascii="Katsoulidis" w:hAnsi="Katsoulidis"/>
        </w:rPr>
        <w:t xml:space="preserve">Τις δυο υποψηφιότητες που υπεβλήθησαν για την ανάδειξη Εκπροσώπων του Τομέα Ιστορίας και Θεωρίας του Δικαίου (Ιστορία, Φιλοσοφία, Κοινωνιολογία, Εκκλησιαστικό) στη Συνέλευση της </w:t>
      </w:r>
      <w:r>
        <w:rPr>
          <w:rFonts w:ascii="Katsoulidis" w:hAnsi="Katsoulidis"/>
        </w:rPr>
        <w:t>Νομικής Σχολής του ΕΚΠΑ, ήτοι</w:t>
      </w:r>
      <w:r w:rsidRPr="00E61784">
        <w:rPr>
          <w:rFonts w:ascii="Katsoulidis" w:hAnsi="Katsoulidis"/>
        </w:rPr>
        <w:t>:</w:t>
      </w:r>
    </w:p>
    <w:p w14:paraId="0164D6D7" w14:textId="77777777" w:rsidR="00FA705D" w:rsidRDefault="00FA705D" w:rsidP="00FA705D">
      <w:pPr>
        <w:tabs>
          <w:tab w:val="left" w:pos="5748"/>
        </w:tabs>
        <w:ind w:left="284" w:hanging="284"/>
        <w:jc w:val="both"/>
        <w:rPr>
          <w:rFonts w:ascii="Katsoulidis" w:hAnsi="Katsoulidis"/>
        </w:rPr>
      </w:pPr>
    </w:p>
    <w:p w14:paraId="3991DA9C" w14:textId="6C5950FC" w:rsidR="00E61784" w:rsidRDefault="00E61784" w:rsidP="00FA705D">
      <w:pPr>
        <w:tabs>
          <w:tab w:val="left" w:pos="5748"/>
        </w:tabs>
        <w:ind w:left="284" w:hanging="284"/>
        <w:jc w:val="both"/>
        <w:rPr>
          <w:rFonts w:ascii="Katsoulidis" w:hAnsi="Katsoulidis"/>
        </w:rPr>
      </w:pPr>
      <w:r w:rsidRPr="00E61784">
        <w:rPr>
          <w:rFonts w:ascii="Katsoulidis" w:hAnsi="Katsoulidis"/>
        </w:rPr>
        <w:t>-</w:t>
      </w:r>
      <w:r>
        <w:rPr>
          <w:rFonts w:ascii="Katsoulidis" w:hAnsi="Katsoulidis"/>
        </w:rPr>
        <w:t xml:space="preserve"> Υπ’ </w:t>
      </w:r>
      <w:proofErr w:type="spellStart"/>
      <w:r>
        <w:rPr>
          <w:rFonts w:ascii="Katsoulidis" w:hAnsi="Katsoulidis"/>
        </w:rPr>
        <w:t>αρίθμ</w:t>
      </w:r>
      <w:proofErr w:type="spellEnd"/>
      <w:r>
        <w:rPr>
          <w:rFonts w:ascii="Katsoulidis" w:hAnsi="Katsoulidis"/>
        </w:rPr>
        <w:t xml:space="preserve">. 44481/12.05.2023 υποψηφιότητα Αναπλ. Καθηγητή Βασίλη </w:t>
      </w:r>
      <w:proofErr w:type="spellStart"/>
      <w:r>
        <w:rPr>
          <w:rFonts w:ascii="Katsoulidis" w:hAnsi="Katsoulidis"/>
        </w:rPr>
        <w:t>Βουτσάκη</w:t>
      </w:r>
      <w:proofErr w:type="spellEnd"/>
    </w:p>
    <w:p w14:paraId="3984D673" w14:textId="06A362AC" w:rsidR="00E61784" w:rsidRPr="00E61784" w:rsidRDefault="00E61784" w:rsidP="00FA705D">
      <w:pPr>
        <w:tabs>
          <w:tab w:val="left" w:pos="5748"/>
        </w:tabs>
        <w:ind w:left="284" w:hanging="284"/>
        <w:jc w:val="both"/>
        <w:rPr>
          <w:rFonts w:ascii="Katsoulidis" w:hAnsi="Katsoulidis"/>
        </w:rPr>
      </w:pPr>
      <w:r>
        <w:rPr>
          <w:rFonts w:ascii="Katsoulidis" w:hAnsi="Katsoulidis"/>
        </w:rPr>
        <w:t xml:space="preserve">- Υπ’ </w:t>
      </w:r>
      <w:proofErr w:type="spellStart"/>
      <w:r>
        <w:rPr>
          <w:rFonts w:ascii="Katsoulidis" w:hAnsi="Katsoulidis"/>
        </w:rPr>
        <w:t>αρίθμ</w:t>
      </w:r>
      <w:proofErr w:type="spellEnd"/>
      <w:r>
        <w:rPr>
          <w:rFonts w:ascii="Katsoulidis" w:hAnsi="Katsoulidis"/>
        </w:rPr>
        <w:t>. 43968/11.05.2023 υποψηφιότητα Αναπλ. Καθηγήτριας Ελένης Ρεθυμιωτάκη</w:t>
      </w:r>
    </w:p>
    <w:p w14:paraId="0D684C02" w14:textId="1492B965" w:rsidR="00C13430" w:rsidRDefault="00C13430" w:rsidP="00E61784">
      <w:pPr>
        <w:pStyle w:val="a5"/>
        <w:tabs>
          <w:tab w:val="left" w:pos="5748"/>
        </w:tabs>
        <w:ind w:left="284"/>
        <w:jc w:val="both"/>
        <w:rPr>
          <w:rFonts w:ascii="Katsoulidis" w:hAnsi="Katsoulidis"/>
        </w:rPr>
      </w:pPr>
    </w:p>
    <w:p w14:paraId="5BDF0F83" w14:textId="77777777" w:rsidR="00FA705D" w:rsidRPr="00E72AAB" w:rsidRDefault="00FA705D" w:rsidP="00E61784">
      <w:pPr>
        <w:pStyle w:val="a5"/>
        <w:tabs>
          <w:tab w:val="left" w:pos="5748"/>
        </w:tabs>
        <w:ind w:left="284"/>
        <w:jc w:val="both"/>
        <w:rPr>
          <w:rFonts w:ascii="Katsoulidis" w:hAnsi="Katsoulidis"/>
        </w:rPr>
      </w:pPr>
    </w:p>
    <w:p w14:paraId="3D66C497" w14:textId="4BD9E98C" w:rsidR="00ED3EF7" w:rsidRPr="00E72AAB" w:rsidRDefault="00ED3EF7" w:rsidP="00C17FEB">
      <w:pPr>
        <w:ind w:right="-58"/>
        <w:jc w:val="center"/>
        <w:rPr>
          <w:rFonts w:ascii="Katsoulidis" w:hAnsi="Katsoulidis"/>
          <w:b/>
        </w:rPr>
      </w:pPr>
      <w:r w:rsidRPr="00E72AAB">
        <w:rPr>
          <w:rFonts w:ascii="Katsoulidis" w:hAnsi="Katsoulidis"/>
          <w:b/>
        </w:rPr>
        <w:t>Ανακηρύσσει</w:t>
      </w:r>
    </w:p>
    <w:p w14:paraId="3860F487" w14:textId="29C6A061" w:rsidR="00F641C6" w:rsidRDefault="005C0646" w:rsidP="00B45220">
      <w:pPr>
        <w:jc w:val="both"/>
        <w:rPr>
          <w:rFonts w:ascii="Katsoulidis" w:hAnsi="Katsoulidis"/>
        </w:rPr>
      </w:pPr>
      <w:r w:rsidRPr="00E72AAB">
        <w:rPr>
          <w:rFonts w:ascii="Katsoulidis" w:hAnsi="Katsoulidis"/>
        </w:rPr>
        <w:t>Ω</w:t>
      </w:r>
      <w:r w:rsidR="00ED3EF7" w:rsidRPr="00E72AAB">
        <w:rPr>
          <w:rFonts w:ascii="Katsoulidis" w:hAnsi="Katsoulidis"/>
        </w:rPr>
        <w:t>ς υποψήφι</w:t>
      </w:r>
      <w:r w:rsidR="00790E4C" w:rsidRPr="00E72AAB">
        <w:rPr>
          <w:rFonts w:ascii="Katsoulidis" w:hAnsi="Katsoulidis"/>
        </w:rPr>
        <w:t>ο</w:t>
      </w:r>
      <w:r w:rsidR="00E61784">
        <w:rPr>
          <w:rFonts w:ascii="Katsoulidis" w:hAnsi="Katsoulidis"/>
        </w:rPr>
        <w:t>υς</w:t>
      </w:r>
      <w:r w:rsidRPr="00E72AAB">
        <w:rPr>
          <w:rFonts w:ascii="Katsoulidis" w:hAnsi="Katsoulidis"/>
        </w:rPr>
        <w:t xml:space="preserve">, σύμφωνα με τα ως άνω, </w:t>
      </w:r>
      <w:r w:rsidR="00ED3EF7" w:rsidRPr="00E72AAB">
        <w:rPr>
          <w:rFonts w:ascii="Katsoulidis" w:hAnsi="Katsoulidis"/>
        </w:rPr>
        <w:t xml:space="preserve">για την ανάδειξη </w:t>
      </w:r>
      <w:r w:rsidR="00E61784">
        <w:rPr>
          <w:rFonts w:ascii="Katsoulidis" w:hAnsi="Katsoulidis"/>
        </w:rPr>
        <w:t>Εκπροσώπων</w:t>
      </w:r>
      <w:r w:rsidRPr="00E72AAB">
        <w:rPr>
          <w:rFonts w:ascii="Katsoulidis" w:hAnsi="Katsoulidis"/>
        </w:rPr>
        <w:t xml:space="preserve"> </w:t>
      </w:r>
      <w:r w:rsidR="00FE43CD">
        <w:rPr>
          <w:rFonts w:ascii="Katsoulidis" w:hAnsi="Katsoulidis"/>
        </w:rPr>
        <w:t xml:space="preserve">των μελών Δ.Ε.Π. </w:t>
      </w:r>
      <w:bookmarkStart w:id="0" w:name="_GoBack"/>
      <w:bookmarkEnd w:id="0"/>
      <w:r w:rsidR="004F234C" w:rsidRPr="00E72AAB">
        <w:rPr>
          <w:rFonts w:ascii="Katsoulidis" w:hAnsi="Katsoulidis"/>
        </w:rPr>
        <w:t xml:space="preserve">του Τομέα </w:t>
      </w:r>
      <w:r w:rsidR="00790E4C" w:rsidRPr="00E72AAB">
        <w:rPr>
          <w:rFonts w:ascii="Katsoulidis" w:hAnsi="Katsoulidis"/>
        </w:rPr>
        <w:t>Ιστορίας και Θεωρίας του Δικαίου (Ιστορία, Φιλοσοφία, Κοινωνιολογία, Εκκλησιαστικό)</w:t>
      </w:r>
      <w:r w:rsidR="00F641C6">
        <w:rPr>
          <w:rFonts w:ascii="Katsoulidis" w:hAnsi="Katsoulidis"/>
        </w:rPr>
        <w:t xml:space="preserve"> στη Συνέλευση</w:t>
      </w:r>
      <w:r w:rsidR="00790E4C" w:rsidRPr="00E72AAB">
        <w:rPr>
          <w:rFonts w:ascii="Katsoulidis" w:hAnsi="Katsoulidis"/>
        </w:rPr>
        <w:t xml:space="preserve"> </w:t>
      </w:r>
      <w:r w:rsidR="00846263" w:rsidRPr="00E72AAB">
        <w:rPr>
          <w:rFonts w:ascii="Katsoulidis" w:hAnsi="Katsoulidis"/>
        </w:rPr>
        <w:t>τ</w:t>
      </w:r>
      <w:r w:rsidR="004F234C" w:rsidRPr="00E72AAB">
        <w:rPr>
          <w:rFonts w:ascii="Katsoulidis" w:hAnsi="Katsoulidis"/>
        </w:rPr>
        <w:t>ης Νομικής Σχολής ΕΚ</w:t>
      </w:r>
      <w:r w:rsidR="00846263" w:rsidRPr="00E72AAB">
        <w:rPr>
          <w:rFonts w:ascii="Katsoulidis" w:hAnsi="Katsoulidis"/>
        </w:rPr>
        <w:t>Π</w:t>
      </w:r>
      <w:r w:rsidR="004F234C" w:rsidRPr="00E72AAB">
        <w:rPr>
          <w:rFonts w:ascii="Katsoulidis" w:hAnsi="Katsoulidis"/>
        </w:rPr>
        <w:t xml:space="preserve">Α </w:t>
      </w:r>
      <w:r w:rsidR="00CD57E2" w:rsidRPr="00E72AAB">
        <w:rPr>
          <w:rFonts w:ascii="Katsoulidis" w:hAnsi="Katsoulidis"/>
        </w:rPr>
        <w:t>τ</w:t>
      </w:r>
      <w:r w:rsidR="00F641C6">
        <w:rPr>
          <w:rFonts w:ascii="Katsoulidis" w:hAnsi="Katsoulidis"/>
        </w:rPr>
        <w:t>ους</w:t>
      </w:r>
      <w:r w:rsidR="00F641C6" w:rsidRPr="00F641C6">
        <w:rPr>
          <w:rFonts w:ascii="Katsoulidis" w:hAnsi="Katsoulidis"/>
        </w:rPr>
        <w:t>:</w:t>
      </w:r>
    </w:p>
    <w:p w14:paraId="68DF5E05" w14:textId="77777777" w:rsidR="000078C9" w:rsidRDefault="000078C9" w:rsidP="00B45220">
      <w:pPr>
        <w:jc w:val="both"/>
        <w:rPr>
          <w:rFonts w:ascii="Katsoulidis" w:hAnsi="Katsoulidis"/>
        </w:rPr>
      </w:pPr>
    </w:p>
    <w:p w14:paraId="47CD7B12" w14:textId="4B8F86D0" w:rsidR="00F641C6" w:rsidRDefault="00F641C6" w:rsidP="00B45220">
      <w:pPr>
        <w:jc w:val="both"/>
        <w:rPr>
          <w:rFonts w:ascii="Katsoulidis" w:hAnsi="Katsoulidis"/>
        </w:rPr>
      </w:pPr>
      <w:r>
        <w:rPr>
          <w:rFonts w:ascii="Katsoulidis" w:hAnsi="Katsoulidis"/>
        </w:rPr>
        <w:t xml:space="preserve">Αναπλ. Καθηγητή Βασίλη </w:t>
      </w:r>
      <w:proofErr w:type="spellStart"/>
      <w:r>
        <w:rPr>
          <w:rFonts w:ascii="Katsoulidis" w:hAnsi="Katsoulidis"/>
        </w:rPr>
        <w:t>Βουτσάκη</w:t>
      </w:r>
      <w:proofErr w:type="spellEnd"/>
    </w:p>
    <w:p w14:paraId="5C33A9A9" w14:textId="5C26CABE" w:rsidR="00F641C6" w:rsidRDefault="00F641C6" w:rsidP="00B45220">
      <w:pPr>
        <w:jc w:val="both"/>
        <w:rPr>
          <w:rFonts w:ascii="Katsoulidis" w:hAnsi="Katsoulidis"/>
        </w:rPr>
      </w:pPr>
      <w:r>
        <w:rPr>
          <w:rFonts w:ascii="Katsoulidis" w:hAnsi="Katsoulidis"/>
        </w:rPr>
        <w:t>Αναπλ. Καθηγήτρια Ελένη Ρεθυμιωτάκη</w:t>
      </w:r>
    </w:p>
    <w:p w14:paraId="573CCE90" w14:textId="1A5EF82F" w:rsidR="000078C9" w:rsidRDefault="000078C9" w:rsidP="00B45220">
      <w:pPr>
        <w:jc w:val="both"/>
        <w:rPr>
          <w:rFonts w:ascii="Katsoulidis" w:hAnsi="Katsoulidis"/>
        </w:rPr>
      </w:pPr>
    </w:p>
    <w:p w14:paraId="4863D5E0" w14:textId="3910D20F" w:rsidR="00734F49" w:rsidRDefault="00734F49" w:rsidP="00B45220">
      <w:pPr>
        <w:jc w:val="both"/>
        <w:rPr>
          <w:rFonts w:ascii="Katsoulidis" w:hAnsi="Katsoulidis"/>
        </w:rPr>
      </w:pPr>
    </w:p>
    <w:p w14:paraId="55576190" w14:textId="77777777" w:rsidR="00734F49" w:rsidRDefault="00734F49" w:rsidP="00B45220">
      <w:pPr>
        <w:jc w:val="both"/>
        <w:rPr>
          <w:rFonts w:ascii="Katsoulidis" w:hAnsi="Katsoulidis"/>
        </w:rPr>
      </w:pPr>
    </w:p>
    <w:p w14:paraId="3B87B3A1" w14:textId="583D036D" w:rsidR="006A6AAB" w:rsidRDefault="004F234C" w:rsidP="00B45220">
      <w:pPr>
        <w:jc w:val="both"/>
        <w:rPr>
          <w:rFonts w:ascii="Katsoulidis" w:hAnsi="Katsoulidis"/>
        </w:rPr>
      </w:pPr>
      <w:r w:rsidRPr="00E72AAB">
        <w:rPr>
          <w:rFonts w:ascii="Katsoulidis" w:hAnsi="Katsoulidis"/>
        </w:rPr>
        <w:t xml:space="preserve">διότι </w:t>
      </w:r>
      <w:r w:rsidR="00ED3EF7" w:rsidRPr="00E72AAB">
        <w:rPr>
          <w:rFonts w:ascii="Katsoulidis" w:hAnsi="Katsoulidis"/>
        </w:rPr>
        <w:t>πληρ</w:t>
      </w:r>
      <w:r w:rsidR="00F641C6">
        <w:rPr>
          <w:rFonts w:ascii="Katsoulidis" w:hAnsi="Katsoulidis"/>
        </w:rPr>
        <w:t>ούν</w:t>
      </w:r>
      <w:r w:rsidRPr="00E72AAB">
        <w:rPr>
          <w:rFonts w:ascii="Katsoulidis" w:hAnsi="Katsoulidis"/>
        </w:rPr>
        <w:t xml:space="preserve"> όλες</w:t>
      </w:r>
      <w:r w:rsidR="00ED3EF7" w:rsidRPr="00E72AAB">
        <w:rPr>
          <w:rFonts w:ascii="Katsoulidis" w:hAnsi="Katsoulidis"/>
        </w:rPr>
        <w:t xml:space="preserve"> τις </w:t>
      </w:r>
      <w:r w:rsidRPr="00E72AAB">
        <w:rPr>
          <w:rFonts w:ascii="Katsoulidis" w:hAnsi="Katsoulidis"/>
        </w:rPr>
        <w:t xml:space="preserve">νόμιμες </w:t>
      </w:r>
      <w:r w:rsidR="00ED3EF7" w:rsidRPr="00E72AAB">
        <w:rPr>
          <w:rFonts w:ascii="Katsoulidis" w:hAnsi="Katsoulidis"/>
        </w:rPr>
        <w:t>προϋποθέσεις</w:t>
      </w:r>
      <w:r w:rsidR="00863759" w:rsidRPr="00E72AAB">
        <w:rPr>
          <w:rFonts w:ascii="Katsoulidis" w:hAnsi="Katsoulidis"/>
        </w:rPr>
        <w:t xml:space="preserve"> </w:t>
      </w:r>
      <w:r w:rsidR="00A24FAC" w:rsidRPr="00E72AAB">
        <w:rPr>
          <w:rFonts w:ascii="Katsoulidis" w:hAnsi="Katsoulidis"/>
        </w:rPr>
        <w:t xml:space="preserve">και δεν </w:t>
      </w:r>
      <w:r w:rsidR="00863759" w:rsidRPr="00E72AAB">
        <w:rPr>
          <w:rFonts w:ascii="Katsoulidis" w:hAnsi="Katsoulidis"/>
        </w:rPr>
        <w:t>υφίσταται</w:t>
      </w:r>
      <w:r w:rsidR="00A24FAC" w:rsidRPr="00E72AAB">
        <w:rPr>
          <w:rFonts w:ascii="Katsoulidis" w:hAnsi="Katsoulidis"/>
        </w:rPr>
        <w:t xml:space="preserve"> στο πρόσωπό </w:t>
      </w:r>
      <w:r w:rsidR="00790E4C" w:rsidRPr="00E72AAB">
        <w:rPr>
          <w:rFonts w:ascii="Katsoulidis" w:hAnsi="Katsoulidis"/>
        </w:rPr>
        <w:t>του</w:t>
      </w:r>
      <w:r w:rsidR="00F641C6">
        <w:rPr>
          <w:rFonts w:ascii="Katsoulidis" w:hAnsi="Katsoulidis"/>
        </w:rPr>
        <w:t>ς</w:t>
      </w:r>
      <w:r w:rsidR="00A24FAC" w:rsidRPr="00E72AAB">
        <w:rPr>
          <w:rFonts w:ascii="Katsoulidis" w:hAnsi="Katsoulidis"/>
        </w:rPr>
        <w:t xml:space="preserve"> ουδένα κώλυμα εκλογιμότητας</w:t>
      </w:r>
      <w:r w:rsidR="006456D6" w:rsidRPr="00E72AAB">
        <w:rPr>
          <w:rFonts w:ascii="Katsoulidis" w:hAnsi="Katsoulidis"/>
        </w:rPr>
        <w:t>.</w:t>
      </w:r>
    </w:p>
    <w:p w14:paraId="37B94ADC" w14:textId="5A79A0BA" w:rsidR="00FA705D" w:rsidRDefault="00FA705D" w:rsidP="00B45220">
      <w:pPr>
        <w:jc w:val="both"/>
        <w:rPr>
          <w:rFonts w:ascii="Katsoulidis" w:hAnsi="Katsoulidis"/>
        </w:rPr>
      </w:pPr>
    </w:p>
    <w:p w14:paraId="0717F25D" w14:textId="77777777" w:rsidR="00FA705D" w:rsidRPr="00E72AAB" w:rsidRDefault="00FA705D" w:rsidP="00B45220">
      <w:pPr>
        <w:jc w:val="both"/>
        <w:rPr>
          <w:rFonts w:ascii="Katsoulidis" w:hAnsi="Katsoulidis"/>
        </w:rPr>
      </w:pPr>
    </w:p>
    <w:p w14:paraId="701A10E1" w14:textId="2C3797BC" w:rsidR="006A6AAB" w:rsidRDefault="006A6AAB" w:rsidP="00C17FEB">
      <w:pPr>
        <w:pStyle w:val="1"/>
        <w:ind w:left="0" w:right="84"/>
        <w:jc w:val="both"/>
        <w:rPr>
          <w:rFonts w:ascii="Katsoulidis" w:hAnsi="Katsoulidis"/>
        </w:rPr>
      </w:pPr>
    </w:p>
    <w:p w14:paraId="6BC4D525" w14:textId="3EFAEAE5" w:rsidR="00FA705D" w:rsidRDefault="00FA705D" w:rsidP="00C17FEB">
      <w:pPr>
        <w:pStyle w:val="1"/>
        <w:ind w:left="0" w:right="84"/>
        <w:jc w:val="both"/>
        <w:rPr>
          <w:rFonts w:ascii="Katsoulidis" w:hAnsi="Katsoulidis"/>
        </w:rPr>
      </w:pPr>
    </w:p>
    <w:p w14:paraId="3B122AA3" w14:textId="42FA78B8" w:rsidR="004E76E6" w:rsidRDefault="004E76E6" w:rsidP="00C17FEB">
      <w:pPr>
        <w:pStyle w:val="1"/>
        <w:ind w:left="0" w:right="84"/>
        <w:jc w:val="both"/>
        <w:rPr>
          <w:rFonts w:ascii="Katsoulidis" w:hAnsi="Katsoulidis"/>
        </w:rPr>
      </w:pPr>
    </w:p>
    <w:p w14:paraId="1DF60BF4" w14:textId="77777777" w:rsidR="004E76E6" w:rsidRDefault="004E76E6" w:rsidP="00C17FEB">
      <w:pPr>
        <w:pStyle w:val="1"/>
        <w:ind w:left="0" w:right="84"/>
        <w:jc w:val="both"/>
        <w:rPr>
          <w:rFonts w:ascii="Katsoulidis" w:hAnsi="Katsoulidis"/>
        </w:rPr>
      </w:pPr>
    </w:p>
    <w:p w14:paraId="36FF82E8" w14:textId="77777777" w:rsidR="00FA705D" w:rsidRPr="00E72AAB" w:rsidRDefault="00FA705D" w:rsidP="00C17FEB">
      <w:pPr>
        <w:pStyle w:val="1"/>
        <w:ind w:left="0" w:right="84"/>
        <w:jc w:val="both"/>
        <w:rPr>
          <w:rFonts w:ascii="Katsoulidis" w:hAnsi="Katsoulidis"/>
        </w:rPr>
      </w:pPr>
    </w:p>
    <w:p w14:paraId="2E983B09" w14:textId="467FAC63" w:rsidR="00AA037B" w:rsidRPr="00E72AAB" w:rsidRDefault="00F641C6" w:rsidP="00C17FEB">
      <w:pPr>
        <w:pStyle w:val="1"/>
        <w:ind w:left="0" w:right="-58"/>
        <w:jc w:val="center"/>
        <w:rPr>
          <w:rFonts w:ascii="Katsoulidis" w:hAnsi="Katsoulidis"/>
        </w:rPr>
      </w:pPr>
      <w:r>
        <w:rPr>
          <w:rFonts w:ascii="Katsoulidis" w:hAnsi="Katsoulidis"/>
        </w:rPr>
        <w:t>Αθήνα, 18</w:t>
      </w:r>
      <w:r w:rsidR="00C17FEB" w:rsidRPr="00E72AAB">
        <w:rPr>
          <w:rFonts w:ascii="Katsoulidis" w:hAnsi="Katsoulidis"/>
        </w:rPr>
        <w:t>.</w:t>
      </w:r>
      <w:r w:rsidR="00AA037B" w:rsidRPr="00E72AAB">
        <w:rPr>
          <w:rFonts w:ascii="Katsoulidis" w:hAnsi="Katsoulidis"/>
        </w:rPr>
        <w:t>5</w:t>
      </w:r>
      <w:r w:rsidR="00C17FEB" w:rsidRPr="00E72AAB">
        <w:rPr>
          <w:rFonts w:ascii="Katsoulidis" w:hAnsi="Katsoulidis"/>
        </w:rPr>
        <w:t>.</w:t>
      </w:r>
      <w:r w:rsidR="00AA037B" w:rsidRPr="00E72AAB">
        <w:rPr>
          <w:rFonts w:ascii="Katsoulidis" w:hAnsi="Katsoulidis"/>
        </w:rPr>
        <w:t>2023</w:t>
      </w:r>
    </w:p>
    <w:p w14:paraId="3021B302" w14:textId="2B0536AC" w:rsidR="00AA037B" w:rsidRDefault="00AA037B" w:rsidP="00C17FEB">
      <w:pPr>
        <w:pStyle w:val="1"/>
        <w:ind w:left="0" w:right="-58"/>
        <w:jc w:val="center"/>
        <w:rPr>
          <w:rFonts w:ascii="Katsoulidis" w:hAnsi="Katsoulidis"/>
        </w:rPr>
      </w:pPr>
      <w:r w:rsidRPr="00E72AAB">
        <w:rPr>
          <w:rFonts w:ascii="Katsoulidis" w:hAnsi="Katsoulidis"/>
        </w:rPr>
        <w:t>ΟΡΓΑΝΟ ΔΙΕΝΕΡΓΕΙΑΣ ΕΚΛΟΓΩΝ</w:t>
      </w:r>
    </w:p>
    <w:p w14:paraId="43C43E1D" w14:textId="034DD62D" w:rsidR="00A220E6" w:rsidRDefault="00F641C6" w:rsidP="00F641C6">
      <w:pPr>
        <w:ind w:right="-58"/>
        <w:rPr>
          <w:rFonts w:ascii="Katsoulidis" w:hAnsi="Katsoulidis"/>
          <w:lang w:eastAsia="ar-SA"/>
        </w:rPr>
      </w:pPr>
      <w:r>
        <w:rPr>
          <w:rFonts w:ascii="Katsoulidis" w:hAnsi="Katsoulidis"/>
          <w:lang w:eastAsia="ar-SA"/>
        </w:rPr>
        <w:t xml:space="preserve">                                   Η Διευθύντρια του Τομέα Ιστορίας και Θεωρίας Δικαίου</w:t>
      </w:r>
    </w:p>
    <w:p w14:paraId="5C1E324B" w14:textId="77777777" w:rsidR="00FA705D" w:rsidRPr="00E72AAB" w:rsidRDefault="00FA705D" w:rsidP="00F641C6">
      <w:pPr>
        <w:ind w:right="-58"/>
        <w:rPr>
          <w:rFonts w:ascii="Katsoulidis" w:hAnsi="Katsoulidis" w:cs="Helvetica"/>
        </w:rPr>
      </w:pPr>
    </w:p>
    <w:p w14:paraId="0FAC002F" w14:textId="0D7C5F10" w:rsidR="00C17FEB" w:rsidRDefault="00F641C6" w:rsidP="00C17FEB">
      <w:pPr>
        <w:ind w:right="-58"/>
        <w:jc w:val="center"/>
        <w:rPr>
          <w:rFonts w:ascii="Katsoulidis" w:hAnsi="Katsoulidis" w:cs="Helvetica"/>
        </w:rPr>
      </w:pPr>
      <w:r>
        <w:rPr>
          <w:rFonts w:ascii="Katsoulidis" w:hAnsi="Katsoulidis" w:cs="Helvetica"/>
        </w:rPr>
        <w:t>*</w:t>
      </w:r>
    </w:p>
    <w:p w14:paraId="77579DEF" w14:textId="77777777" w:rsidR="00FA705D" w:rsidRDefault="00FA705D" w:rsidP="00C17FEB">
      <w:pPr>
        <w:ind w:right="-58"/>
        <w:jc w:val="center"/>
        <w:rPr>
          <w:rFonts w:ascii="Katsoulidis" w:hAnsi="Katsoulidis" w:cs="Helvetica"/>
        </w:rPr>
      </w:pPr>
    </w:p>
    <w:p w14:paraId="427D6BB7" w14:textId="3E46B661" w:rsidR="00F641C6" w:rsidRDefault="00F641C6" w:rsidP="00C17FEB">
      <w:pPr>
        <w:ind w:right="-58"/>
        <w:jc w:val="center"/>
        <w:rPr>
          <w:rFonts w:ascii="Katsoulidis" w:hAnsi="Katsoulidis" w:cs="Helvetica"/>
        </w:rPr>
      </w:pPr>
      <w:r>
        <w:rPr>
          <w:rFonts w:ascii="Katsoulidis" w:hAnsi="Katsoulidis" w:cs="Helvetica"/>
        </w:rPr>
        <w:t>Αναπληρώτρια Καθηγήτρια Αθηνά Δημοπούλου</w:t>
      </w:r>
    </w:p>
    <w:p w14:paraId="12E75FDD" w14:textId="7752D1B5" w:rsidR="00F641C6" w:rsidRDefault="00F641C6" w:rsidP="00C17FEB">
      <w:pPr>
        <w:ind w:right="-58"/>
        <w:jc w:val="center"/>
        <w:rPr>
          <w:rFonts w:ascii="Katsoulidis" w:hAnsi="Katsoulidis" w:cs="Helvetica"/>
        </w:rPr>
      </w:pPr>
    </w:p>
    <w:p w14:paraId="3F43FE92" w14:textId="2E89FD95" w:rsidR="00FA705D" w:rsidRDefault="00FA705D" w:rsidP="00C17FEB">
      <w:pPr>
        <w:ind w:right="-58"/>
        <w:jc w:val="center"/>
        <w:rPr>
          <w:rFonts w:ascii="Katsoulidis" w:hAnsi="Katsoulidis" w:cs="Helvetica"/>
        </w:rPr>
      </w:pPr>
    </w:p>
    <w:p w14:paraId="7ED20F19" w14:textId="77C06D8C" w:rsidR="00FA705D" w:rsidRPr="00FA705D" w:rsidRDefault="00FA705D" w:rsidP="00C17FEB">
      <w:pPr>
        <w:ind w:right="-58"/>
        <w:jc w:val="center"/>
        <w:rPr>
          <w:rFonts w:ascii="Katsoulidis" w:hAnsi="Katsoulidis" w:cs="Helvetica"/>
          <w:sz w:val="18"/>
          <w:szCs w:val="18"/>
        </w:rPr>
      </w:pPr>
      <w:r w:rsidRPr="00FA705D">
        <w:rPr>
          <w:rFonts w:ascii="Katsoulidis" w:hAnsi="Katsoulidis" w:cs="Helvetica"/>
          <w:sz w:val="18"/>
          <w:szCs w:val="18"/>
        </w:rPr>
        <w:t>*Η υπογραφή του παρόντος εγγράφου έχει τεθεί στο πρωτότυπο, το οποίο παραμένει στο αρχείο της Γραμματείας του Τομέα Ιστορίας και Θεωρίας Δικαίου</w:t>
      </w:r>
    </w:p>
    <w:p w14:paraId="5A8FB78C" w14:textId="6600DDFC" w:rsidR="00A220E6" w:rsidRPr="00FA705D" w:rsidRDefault="00A220E6" w:rsidP="00C17FEB">
      <w:pPr>
        <w:ind w:right="-58"/>
        <w:jc w:val="center"/>
        <w:rPr>
          <w:rFonts w:ascii="Katsoulidis" w:hAnsi="Katsoulidis" w:cs="Helvetica"/>
          <w:sz w:val="18"/>
          <w:szCs w:val="18"/>
        </w:rPr>
      </w:pPr>
    </w:p>
    <w:p w14:paraId="56816DF8" w14:textId="515558A8" w:rsidR="00A220E6" w:rsidRPr="00E72AAB" w:rsidRDefault="00A220E6" w:rsidP="00C17FEB">
      <w:pPr>
        <w:ind w:right="-58"/>
        <w:jc w:val="center"/>
        <w:rPr>
          <w:rFonts w:ascii="Katsoulidis" w:hAnsi="Katsoulidis" w:cs="Helvetica"/>
        </w:rPr>
      </w:pPr>
    </w:p>
    <w:sectPr w:rsidR="00A220E6" w:rsidRPr="00E72AAB" w:rsidSect="005B053F">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5BA"/>
    <w:multiLevelType w:val="hybridMultilevel"/>
    <w:tmpl w:val="51D86122"/>
    <w:lvl w:ilvl="0" w:tplc="C0A6397A">
      <w:start w:val="1"/>
      <w:numFmt w:val="decimal"/>
      <w:lvlText w:val="%1."/>
      <w:lvlJc w:val="left"/>
      <w:pPr>
        <w:ind w:left="720" w:hanging="360"/>
      </w:pPr>
      <w:rPr>
        <w:rFonts w:ascii="Katsoulidis" w:eastAsia="Times New Roman" w:hAnsi="Katsoulidis" w:cs="Times New Roman"/>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8C1625C"/>
    <w:multiLevelType w:val="hybridMultilevel"/>
    <w:tmpl w:val="4F7EE4CE"/>
    <w:lvl w:ilvl="0" w:tplc="B0BE06A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3026E29"/>
    <w:multiLevelType w:val="hybridMultilevel"/>
    <w:tmpl w:val="2DF6927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F7"/>
    <w:rsid w:val="000078C9"/>
    <w:rsid w:val="00011431"/>
    <w:rsid w:val="00032FC7"/>
    <w:rsid w:val="000809A3"/>
    <w:rsid w:val="000E1855"/>
    <w:rsid w:val="001342B3"/>
    <w:rsid w:val="001429A4"/>
    <w:rsid w:val="00165E2A"/>
    <w:rsid w:val="00176AEF"/>
    <w:rsid w:val="001D372F"/>
    <w:rsid w:val="001D45D4"/>
    <w:rsid w:val="00211239"/>
    <w:rsid w:val="00236913"/>
    <w:rsid w:val="0025411E"/>
    <w:rsid w:val="00284903"/>
    <w:rsid w:val="002A35DB"/>
    <w:rsid w:val="002B38DE"/>
    <w:rsid w:val="0031244E"/>
    <w:rsid w:val="00325990"/>
    <w:rsid w:val="00327F39"/>
    <w:rsid w:val="003A2DC2"/>
    <w:rsid w:val="003E6DF0"/>
    <w:rsid w:val="00413B40"/>
    <w:rsid w:val="004313E2"/>
    <w:rsid w:val="00431DC3"/>
    <w:rsid w:val="00461A32"/>
    <w:rsid w:val="004640E1"/>
    <w:rsid w:val="004934F6"/>
    <w:rsid w:val="004A407A"/>
    <w:rsid w:val="004A5B79"/>
    <w:rsid w:val="004B3FF4"/>
    <w:rsid w:val="004E76E6"/>
    <w:rsid w:val="004F234C"/>
    <w:rsid w:val="004F73C3"/>
    <w:rsid w:val="00570720"/>
    <w:rsid w:val="00574E4B"/>
    <w:rsid w:val="005768CF"/>
    <w:rsid w:val="005818C9"/>
    <w:rsid w:val="005838F4"/>
    <w:rsid w:val="005B053F"/>
    <w:rsid w:val="005C0646"/>
    <w:rsid w:val="006376C4"/>
    <w:rsid w:val="006456D6"/>
    <w:rsid w:val="006678ED"/>
    <w:rsid w:val="006A5EA7"/>
    <w:rsid w:val="006A6AAB"/>
    <w:rsid w:val="006B4EF7"/>
    <w:rsid w:val="006C060E"/>
    <w:rsid w:val="006E6851"/>
    <w:rsid w:val="00706DA8"/>
    <w:rsid w:val="00734F49"/>
    <w:rsid w:val="00767537"/>
    <w:rsid w:val="00790E4C"/>
    <w:rsid w:val="007A60EA"/>
    <w:rsid w:val="008052C1"/>
    <w:rsid w:val="00834496"/>
    <w:rsid w:val="00846263"/>
    <w:rsid w:val="00857BEF"/>
    <w:rsid w:val="00863759"/>
    <w:rsid w:val="00875A57"/>
    <w:rsid w:val="008864C0"/>
    <w:rsid w:val="00914B34"/>
    <w:rsid w:val="00941E76"/>
    <w:rsid w:val="009645C7"/>
    <w:rsid w:val="00986400"/>
    <w:rsid w:val="00A051CB"/>
    <w:rsid w:val="00A12915"/>
    <w:rsid w:val="00A220E6"/>
    <w:rsid w:val="00A24FAC"/>
    <w:rsid w:val="00AA037B"/>
    <w:rsid w:val="00AF1EC3"/>
    <w:rsid w:val="00AF579B"/>
    <w:rsid w:val="00B1566C"/>
    <w:rsid w:val="00B1597C"/>
    <w:rsid w:val="00B32A88"/>
    <w:rsid w:val="00B45220"/>
    <w:rsid w:val="00B858FA"/>
    <w:rsid w:val="00C0250F"/>
    <w:rsid w:val="00C13430"/>
    <w:rsid w:val="00C17FEB"/>
    <w:rsid w:val="00C21B9F"/>
    <w:rsid w:val="00C2364E"/>
    <w:rsid w:val="00C61CA2"/>
    <w:rsid w:val="00C70FBF"/>
    <w:rsid w:val="00C77DC2"/>
    <w:rsid w:val="00C933E5"/>
    <w:rsid w:val="00C96BC8"/>
    <w:rsid w:val="00C97C1D"/>
    <w:rsid w:val="00CD57E2"/>
    <w:rsid w:val="00D00325"/>
    <w:rsid w:val="00D1320C"/>
    <w:rsid w:val="00D32874"/>
    <w:rsid w:val="00D57343"/>
    <w:rsid w:val="00D97565"/>
    <w:rsid w:val="00DE39C5"/>
    <w:rsid w:val="00E27243"/>
    <w:rsid w:val="00E61784"/>
    <w:rsid w:val="00E72AAB"/>
    <w:rsid w:val="00E75793"/>
    <w:rsid w:val="00EA2C97"/>
    <w:rsid w:val="00EA6D8B"/>
    <w:rsid w:val="00ED3EF7"/>
    <w:rsid w:val="00F1668F"/>
    <w:rsid w:val="00F641C6"/>
    <w:rsid w:val="00F81A14"/>
    <w:rsid w:val="00FA705D"/>
    <w:rsid w:val="00FE4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25E5"/>
  <w15:docId w15:val="{7B86148A-1DAD-4DC8-A669-C799AEB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F7"/>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3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ED3EF7"/>
    <w:pPr>
      <w:suppressAutoHyphens/>
      <w:ind w:left="720"/>
    </w:pPr>
    <w:rPr>
      <w:lang w:eastAsia="ar-SA"/>
    </w:rPr>
  </w:style>
  <w:style w:type="paragraph" w:styleId="a4">
    <w:name w:val="Balloon Text"/>
    <w:basedOn w:val="a"/>
    <w:link w:val="Char"/>
    <w:uiPriority w:val="99"/>
    <w:semiHidden/>
    <w:unhideWhenUsed/>
    <w:rsid w:val="00ED3EF7"/>
    <w:rPr>
      <w:rFonts w:ascii="Tahoma" w:hAnsi="Tahoma" w:cs="Tahoma"/>
      <w:sz w:val="16"/>
      <w:szCs w:val="16"/>
    </w:rPr>
  </w:style>
  <w:style w:type="character" w:customStyle="1" w:styleId="Char">
    <w:name w:val="Κείμενο πλαισίου Char"/>
    <w:basedOn w:val="a0"/>
    <w:link w:val="a4"/>
    <w:uiPriority w:val="99"/>
    <w:semiHidden/>
    <w:rsid w:val="00ED3EF7"/>
    <w:rPr>
      <w:rFonts w:ascii="Tahoma" w:eastAsia="Times New Roman" w:hAnsi="Tahoma" w:cs="Tahoma"/>
      <w:sz w:val="16"/>
      <w:szCs w:val="16"/>
      <w:lang w:eastAsia="el-GR"/>
    </w:rPr>
  </w:style>
  <w:style w:type="paragraph" w:styleId="a5">
    <w:name w:val="List Paragraph"/>
    <w:basedOn w:val="a"/>
    <w:uiPriority w:val="34"/>
    <w:qFormat/>
    <w:rsid w:val="00ED3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2714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dc:creator>
  <cp:lastModifiedBy>ARTEMIS</cp:lastModifiedBy>
  <cp:revision>7</cp:revision>
  <cp:lastPrinted>2023-05-18T12:40:00Z</cp:lastPrinted>
  <dcterms:created xsi:type="dcterms:W3CDTF">2023-05-18T12:36:00Z</dcterms:created>
  <dcterms:modified xsi:type="dcterms:W3CDTF">2023-05-18T12:43:00Z</dcterms:modified>
</cp:coreProperties>
</file>